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895D" w14:textId="575C1F05" w:rsidR="00341FCE" w:rsidRPr="00DA6A7A" w:rsidRDefault="002012B9" w:rsidP="002012B9">
      <w:pPr>
        <w:jc w:val="center"/>
        <w:rPr>
          <w:rFonts w:cstheme="minorHAnsi"/>
          <w:b/>
          <w:bCs/>
          <w:sz w:val="28"/>
          <w:szCs w:val="28"/>
        </w:rPr>
      </w:pPr>
      <w:r w:rsidRPr="00DA6A7A">
        <w:rPr>
          <w:rFonts w:cstheme="minorHAnsi"/>
          <w:b/>
          <w:bCs/>
          <w:color w:val="FF0000"/>
          <w:sz w:val="28"/>
          <w:szCs w:val="28"/>
        </w:rPr>
        <w:t>HALK SAĞLIĞI ARAŞTIRMA ve UYGULAMAL</w:t>
      </w:r>
      <w:r w:rsidR="008B441F">
        <w:rPr>
          <w:rFonts w:cstheme="minorHAnsi"/>
          <w:b/>
          <w:bCs/>
          <w:color w:val="FF0000"/>
          <w:sz w:val="28"/>
          <w:szCs w:val="28"/>
        </w:rPr>
        <w:t>A</w:t>
      </w:r>
      <w:r w:rsidRPr="00DA6A7A">
        <w:rPr>
          <w:rFonts w:cstheme="minorHAnsi"/>
          <w:b/>
          <w:bCs/>
          <w:color w:val="FF0000"/>
          <w:sz w:val="28"/>
          <w:szCs w:val="28"/>
        </w:rPr>
        <w:t>RI DERGİSİ</w:t>
      </w:r>
      <w:r w:rsidRPr="00DA6A7A">
        <w:rPr>
          <w:rFonts w:cstheme="minorHAnsi"/>
          <w:b/>
          <w:bCs/>
          <w:sz w:val="28"/>
          <w:szCs w:val="28"/>
        </w:rPr>
        <w:br/>
        <w:t>TELİF HAKKI SÖZLEŞMESİ VE YAZARLIK ONAY FORMU</w:t>
      </w:r>
    </w:p>
    <w:p w14:paraId="5BAF83F9" w14:textId="77777777" w:rsidR="00DA6A7A" w:rsidRDefault="00DA6A7A" w:rsidP="002012B9">
      <w:pPr>
        <w:autoSpaceDE w:val="0"/>
        <w:autoSpaceDN w:val="0"/>
        <w:adjustRightInd w:val="0"/>
        <w:spacing w:after="0" w:line="240" w:lineRule="auto"/>
        <w:rPr>
          <w:rFonts w:cstheme="minorHAnsi"/>
          <w:b/>
          <w:bCs/>
          <w:sz w:val="28"/>
          <w:szCs w:val="28"/>
        </w:rPr>
      </w:pPr>
    </w:p>
    <w:p w14:paraId="7E4B474D" w14:textId="7DA91C4C" w:rsidR="002012B9" w:rsidRPr="00DA6A7A" w:rsidRDefault="002012B9" w:rsidP="00DA6A7A">
      <w:pPr>
        <w:autoSpaceDE w:val="0"/>
        <w:autoSpaceDN w:val="0"/>
        <w:adjustRightInd w:val="0"/>
        <w:spacing w:after="0" w:line="240" w:lineRule="auto"/>
        <w:jc w:val="both"/>
        <w:rPr>
          <w:rFonts w:cstheme="minorHAnsi"/>
          <w:b/>
          <w:bCs/>
          <w:sz w:val="24"/>
          <w:szCs w:val="24"/>
        </w:rPr>
      </w:pPr>
      <w:r w:rsidRPr="00DA6A7A">
        <w:rPr>
          <w:rFonts w:cstheme="minorHAnsi"/>
          <w:b/>
          <w:bCs/>
          <w:sz w:val="24"/>
          <w:szCs w:val="24"/>
        </w:rPr>
        <w:t>Çalışmanın başlığı:</w:t>
      </w:r>
    </w:p>
    <w:p w14:paraId="12FAA1BD" w14:textId="017BA5B2" w:rsidR="002012B9" w:rsidRDefault="002012B9" w:rsidP="008B441F">
      <w:pPr>
        <w:autoSpaceDE w:val="0"/>
        <w:autoSpaceDN w:val="0"/>
        <w:adjustRightInd w:val="0"/>
        <w:spacing w:after="0" w:line="360" w:lineRule="auto"/>
        <w:jc w:val="both"/>
        <w:rPr>
          <w:rFonts w:cstheme="minorHAnsi"/>
        </w:rPr>
      </w:pPr>
      <w:r w:rsidRPr="002012B9">
        <w:rPr>
          <w:rFonts w:cstheme="minorHAnsi"/>
        </w:rPr>
        <w:t>…………………………………………………..…………………………………………………..…………………………………………………..…………………………………………………..…………………………………………………..…………………………..………………………..…………………………………………………..………………………………</w:t>
      </w:r>
      <w:r>
        <w:rPr>
          <w:rFonts w:cstheme="minorHAnsi"/>
        </w:rPr>
        <w:t>………………………………………………………………………</w:t>
      </w:r>
      <w:r w:rsidR="008B441F">
        <w:rPr>
          <w:rFonts w:cstheme="minorHAnsi"/>
        </w:rPr>
        <w:t>…………………………………………………………………………………………………………………………………………………………….</w:t>
      </w:r>
    </w:p>
    <w:p w14:paraId="3DF868D0" w14:textId="5028ED98"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Bu formu/belgeyi imzalayan yazarlar, Halk Sağlığı Araştırma ve Uygulamaları Dergisi ve yayıncısı Halk Sağlığı uzmanları Derneği’nin yukarıdaki yazının hazırlanışında bilimsel ve etik doğruluk açısından ve yazının içeriğinden sorumlu olmadığını kabul ederler.</w:t>
      </w:r>
    </w:p>
    <w:p w14:paraId="4D2FBE8E" w14:textId="77777777" w:rsidR="002012B9" w:rsidRPr="002012B9" w:rsidRDefault="002012B9" w:rsidP="00DA6A7A">
      <w:pPr>
        <w:autoSpaceDE w:val="0"/>
        <w:autoSpaceDN w:val="0"/>
        <w:adjustRightInd w:val="0"/>
        <w:spacing w:after="0" w:line="240" w:lineRule="auto"/>
        <w:jc w:val="both"/>
        <w:rPr>
          <w:rFonts w:cstheme="minorHAnsi"/>
        </w:rPr>
      </w:pPr>
    </w:p>
    <w:p w14:paraId="1B3F01C1" w14:textId="77777777" w:rsidR="002012B9" w:rsidRPr="00DA6A7A" w:rsidRDefault="002012B9" w:rsidP="00DA6A7A">
      <w:pPr>
        <w:autoSpaceDE w:val="0"/>
        <w:autoSpaceDN w:val="0"/>
        <w:adjustRightInd w:val="0"/>
        <w:spacing w:after="0" w:line="240" w:lineRule="auto"/>
        <w:jc w:val="both"/>
        <w:rPr>
          <w:rFonts w:cstheme="minorHAnsi"/>
          <w:b/>
          <w:bCs/>
          <w:sz w:val="24"/>
          <w:szCs w:val="24"/>
        </w:rPr>
      </w:pPr>
      <w:r w:rsidRPr="00DA6A7A">
        <w:rPr>
          <w:rFonts w:cstheme="minorHAnsi"/>
          <w:b/>
          <w:bCs/>
          <w:sz w:val="24"/>
          <w:szCs w:val="24"/>
        </w:rPr>
        <w:t>Telif hakkı</w:t>
      </w:r>
    </w:p>
    <w:p w14:paraId="3A0AB01F" w14:textId="77549C01"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Bu makaleyi imzalayan yazarlar, gönderilen makalenin (metin, tablo, şekil, grafik, görsel ve diğer ilgili içerik gibi tüm bölümler dahil) orijinal/özgün nitelikte olduğunu ve daha önce tamamen veya kısmen yayınlanmak üzere başka bir dergiye gönderilmediğini taahhüt ve beyan ederler.</w:t>
      </w:r>
    </w:p>
    <w:p w14:paraId="248F8987" w14:textId="186D0B2A"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Yazarlar, makalenin telif hakkıyla korunan bilgi, belge, görsel veya diğer unsurları ile ilgili hukuki bir sorun olmadığını garanti eder ve bu konu ile ilgili olarak dergiye ulaştırılması gereken her türlü belge veya ispatı teslim etmekle yükümlüdür. Ayrıca yazarlar, makalenin başkalarına ait herhangi bir kişisel veya fikri ya da maddi mülkiyet hakkını ihlal etmediğini garanti eder ve bu makalenin içeriği ve makale ile ilgili diğer tüm yasal sorumlulukları üstlenirler.</w:t>
      </w:r>
    </w:p>
    <w:p w14:paraId="3E1A5D4A" w14:textId="2A205D33"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Yazarlar, yazının ön yayın aşamasında gözden geçirileceğini ve gerekirse yeniden düzenlenebileceğini kabul ederler.</w:t>
      </w:r>
    </w:p>
    <w:p w14:paraId="5510EBD1" w14:textId="0CCE39D5"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Yazarlar, bu formu imzalayarak değerlendirme sürecinde makalenin tüm içeriğini temsil eden yerel ve uluslararası telif haklarını dergiye devretmiş olurlar. Makalenin kabul edilmesi halinde yazarlar, makalenin yerel ve uluslararası telif haklarının kalıcı olarak Halk Sağlığı Araştırma ve Uygulamaları Dergisi’ne devredileceğini kabul ve beyan ederler. Makalenin reddedilmesi durumunda, yazarlar makalenin tüm içeriğini temsil eden yerel ve uluslararası telif hakkını yeniden üzerlerine alırlar.</w:t>
      </w:r>
    </w:p>
    <w:p w14:paraId="05339B8D" w14:textId="77777777"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Yazarlar, telif hakkı dışında makalenin tüm patentlerini ve diğer fikri mülkiyet haklarını saklı tutarlar.</w:t>
      </w:r>
    </w:p>
    <w:p w14:paraId="5297DC46" w14:textId="77169BAD" w:rsidR="002012B9" w:rsidRPr="008B441F" w:rsidRDefault="002012B9" w:rsidP="00DA6A7A">
      <w:pPr>
        <w:autoSpaceDE w:val="0"/>
        <w:autoSpaceDN w:val="0"/>
        <w:adjustRightInd w:val="0"/>
        <w:spacing w:after="0" w:line="240" w:lineRule="auto"/>
        <w:jc w:val="both"/>
        <w:rPr>
          <w:rFonts w:cstheme="minorHAnsi"/>
          <w:sz w:val="20"/>
          <w:szCs w:val="20"/>
        </w:rPr>
      </w:pPr>
      <w:r w:rsidRPr="008B441F">
        <w:rPr>
          <w:rFonts w:cstheme="minorHAnsi"/>
          <w:sz w:val="20"/>
          <w:szCs w:val="20"/>
        </w:rPr>
        <w:t>Yazarlar, makaleyi bir ortamda çoğaltmak veya makaleyi dağıtmak isterlerse telif hakları kapsamında yayının kaynağına atıfta bulunmalıdır.</w:t>
      </w:r>
    </w:p>
    <w:p w14:paraId="395F2114" w14:textId="77777777" w:rsidR="009B6946" w:rsidRPr="008B441F" w:rsidRDefault="009B6946" w:rsidP="002012B9">
      <w:pPr>
        <w:autoSpaceDE w:val="0"/>
        <w:autoSpaceDN w:val="0"/>
        <w:adjustRightInd w:val="0"/>
        <w:spacing w:after="0" w:line="240" w:lineRule="auto"/>
        <w:rPr>
          <w:rFonts w:cstheme="minorHAnsi"/>
          <w:sz w:val="20"/>
          <w:szCs w:val="20"/>
        </w:rPr>
      </w:pPr>
    </w:p>
    <w:p w14:paraId="33E7E1E8" w14:textId="61D2616A" w:rsidR="009B6946" w:rsidRDefault="009B6946" w:rsidP="002012B9">
      <w:pPr>
        <w:autoSpaceDE w:val="0"/>
        <w:autoSpaceDN w:val="0"/>
        <w:adjustRightInd w:val="0"/>
        <w:spacing w:after="0" w:line="240" w:lineRule="auto"/>
        <w:rPr>
          <w:rFonts w:cstheme="minorHAnsi"/>
        </w:rPr>
      </w:pPr>
    </w:p>
    <w:tbl>
      <w:tblPr>
        <w:tblStyle w:val="TabloKlavuzu"/>
        <w:tblW w:w="0" w:type="auto"/>
        <w:tblLook w:val="04A0" w:firstRow="1" w:lastRow="0" w:firstColumn="1" w:lastColumn="0" w:noHBand="0" w:noVBand="1"/>
      </w:tblPr>
      <w:tblGrid>
        <w:gridCol w:w="4673"/>
        <w:gridCol w:w="2268"/>
        <w:gridCol w:w="2121"/>
      </w:tblGrid>
      <w:tr w:rsidR="009B6946" w14:paraId="37AF3E42" w14:textId="77777777" w:rsidTr="009B6946">
        <w:tc>
          <w:tcPr>
            <w:tcW w:w="4673" w:type="dxa"/>
          </w:tcPr>
          <w:p w14:paraId="07F4DD3B" w14:textId="71CA3199" w:rsidR="009B6946" w:rsidRPr="00DA6A7A" w:rsidRDefault="009B6946" w:rsidP="002012B9">
            <w:pPr>
              <w:autoSpaceDE w:val="0"/>
              <w:autoSpaceDN w:val="0"/>
              <w:adjustRightInd w:val="0"/>
              <w:rPr>
                <w:rFonts w:cstheme="minorHAnsi"/>
                <w:b/>
                <w:bCs/>
              </w:rPr>
            </w:pPr>
            <w:r w:rsidRPr="00DA6A7A">
              <w:rPr>
                <w:rFonts w:cstheme="minorHAnsi"/>
                <w:b/>
                <w:bCs/>
              </w:rPr>
              <w:t>Yazar Adı Soyadı</w:t>
            </w:r>
          </w:p>
        </w:tc>
        <w:tc>
          <w:tcPr>
            <w:tcW w:w="2268" w:type="dxa"/>
          </w:tcPr>
          <w:p w14:paraId="57D7DD33" w14:textId="61945457" w:rsidR="009B6946" w:rsidRPr="00DA6A7A" w:rsidRDefault="009B6946" w:rsidP="002012B9">
            <w:pPr>
              <w:autoSpaceDE w:val="0"/>
              <w:autoSpaceDN w:val="0"/>
              <w:adjustRightInd w:val="0"/>
              <w:rPr>
                <w:rFonts w:cstheme="minorHAnsi"/>
                <w:b/>
                <w:bCs/>
              </w:rPr>
            </w:pPr>
            <w:r w:rsidRPr="00DA6A7A">
              <w:rPr>
                <w:rFonts w:cstheme="minorHAnsi"/>
                <w:b/>
                <w:bCs/>
              </w:rPr>
              <w:t>Tarih</w:t>
            </w:r>
          </w:p>
        </w:tc>
        <w:tc>
          <w:tcPr>
            <w:tcW w:w="2121" w:type="dxa"/>
          </w:tcPr>
          <w:p w14:paraId="0F4DD349" w14:textId="78CC83E7" w:rsidR="009B6946" w:rsidRPr="00DA6A7A" w:rsidRDefault="009B6946" w:rsidP="002012B9">
            <w:pPr>
              <w:autoSpaceDE w:val="0"/>
              <w:autoSpaceDN w:val="0"/>
              <w:adjustRightInd w:val="0"/>
              <w:rPr>
                <w:rFonts w:cstheme="minorHAnsi"/>
                <w:b/>
                <w:bCs/>
              </w:rPr>
            </w:pPr>
            <w:r w:rsidRPr="00DA6A7A">
              <w:rPr>
                <w:rFonts w:cstheme="minorHAnsi"/>
                <w:b/>
                <w:bCs/>
              </w:rPr>
              <w:t>İmza</w:t>
            </w:r>
          </w:p>
        </w:tc>
      </w:tr>
      <w:tr w:rsidR="009B6946" w14:paraId="7E2E1D26" w14:textId="77777777" w:rsidTr="00DA6A7A">
        <w:trPr>
          <w:trHeight w:hRule="exact" w:val="567"/>
        </w:trPr>
        <w:tc>
          <w:tcPr>
            <w:tcW w:w="4673" w:type="dxa"/>
          </w:tcPr>
          <w:p w14:paraId="58F4404B" w14:textId="1B83656D" w:rsidR="009B6946" w:rsidRDefault="009B6946" w:rsidP="002012B9">
            <w:pPr>
              <w:autoSpaceDE w:val="0"/>
              <w:autoSpaceDN w:val="0"/>
              <w:adjustRightInd w:val="0"/>
              <w:rPr>
                <w:rFonts w:cstheme="minorHAnsi"/>
              </w:rPr>
            </w:pPr>
          </w:p>
        </w:tc>
        <w:tc>
          <w:tcPr>
            <w:tcW w:w="2268" w:type="dxa"/>
          </w:tcPr>
          <w:p w14:paraId="2D5360AD" w14:textId="77777777" w:rsidR="009B6946" w:rsidRDefault="009B6946" w:rsidP="002012B9">
            <w:pPr>
              <w:autoSpaceDE w:val="0"/>
              <w:autoSpaceDN w:val="0"/>
              <w:adjustRightInd w:val="0"/>
              <w:rPr>
                <w:rFonts w:cstheme="minorHAnsi"/>
              </w:rPr>
            </w:pPr>
          </w:p>
        </w:tc>
        <w:tc>
          <w:tcPr>
            <w:tcW w:w="2121" w:type="dxa"/>
          </w:tcPr>
          <w:p w14:paraId="72B0A81C" w14:textId="77777777" w:rsidR="009B6946" w:rsidRDefault="009B6946" w:rsidP="002012B9">
            <w:pPr>
              <w:autoSpaceDE w:val="0"/>
              <w:autoSpaceDN w:val="0"/>
              <w:adjustRightInd w:val="0"/>
              <w:rPr>
                <w:rFonts w:cstheme="minorHAnsi"/>
              </w:rPr>
            </w:pPr>
          </w:p>
        </w:tc>
      </w:tr>
      <w:tr w:rsidR="009B6946" w14:paraId="12193743" w14:textId="77777777" w:rsidTr="00DA6A7A">
        <w:trPr>
          <w:trHeight w:hRule="exact" w:val="567"/>
        </w:trPr>
        <w:tc>
          <w:tcPr>
            <w:tcW w:w="4673" w:type="dxa"/>
          </w:tcPr>
          <w:p w14:paraId="4A21390F" w14:textId="3A8ABE20" w:rsidR="009B6946" w:rsidRDefault="009B6946" w:rsidP="002012B9">
            <w:pPr>
              <w:autoSpaceDE w:val="0"/>
              <w:autoSpaceDN w:val="0"/>
              <w:adjustRightInd w:val="0"/>
              <w:rPr>
                <w:rFonts w:cstheme="minorHAnsi"/>
              </w:rPr>
            </w:pPr>
          </w:p>
        </w:tc>
        <w:tc>
          <w:tcPr>
            <w:tcW w:w="2268" w:type="dxa"/>
          </w:tcPr>
          <w:p w14:paraId="7796D0D5" w14:textId="77777777" w:rsidR="009B6946" w:rsidRDefault="009B6946" w:rsidP="002012B9">
            <w:pPr>
              <w:autoSpaceDE w:val="0"/>
              <w:autoSpaceDN w:val="0"/>
              <w:adjustRightInd w:val="0"/>
              <w:rPr>
                <w:rFonts w:cstheme="minorHAnsi"/>
              </w:rPr>
            </w:pPr>
          </w:p>
        </w:tc>
        <w:tc>
          <w:tcPr>
            <w:tcW w:w="2121" w:type="dxa"/>
          </w:tcPr>
          <w:p w14:paraId="6FD67A28" w14:textId="77777777" w:rsidR="009B6946" w:rsidRDefault="009B6946" w:rsidP="002012B9">
            <w:pPr>
              <w:autoSpaceDE w:val="0"/>
              <w:autoSpaceDN w:val="0"/>
              <w:adjustRightInd w:val="0"/>
              <w:rPr>
                <w:rFonts w:cstheme="minorHAnsi"/>
              </w:rPr>
            </w:pPr>
          </w:p>
        </w:tc>
      </w:tr>
      <w:tr w:rsidR="009B6946" w14:paraId="61AEE2AB" w14:textId="77777777" w:rsidTr="00DA6A7A">
        <w:trPr>
          <w:trHeight w:hRule="exact" w:val="567"/>
        </w:trPr>
        <w:tc>
          <w:tcPr>
            <w:tcW w:w="4673" w:type="dxa"/>
          </w:tcPr>
          <w:p w14:paraId="6C69BA03" w14:textId="37D2F38A" w:rsidR="009B6946" w:rsidRDefault="009B6946" w:rsidP="002012B9">
            <w:pPr>
              <w:autoSpaceDE w:val="0"/>
              <w:autoSpaceDN w:val="0"/>
              <w:adjustRightInd w:val="0"/>
              <w:rPr>
                <w:rFonts w:cstheme="minorHAnsi"/>
              </w:rPr>
            </w:pPr>
          </w:p>
        </w:tc>
        <w:tc>
          <w:tcPr>
            <w:tcW w:w="2268" w:type="dxa"/>
          </w:tcPr>
          <w:p w14:paraId="2F11F988" w14:textId="77777777" w:rsidR="009B6946" w:rsidRDefault="009B6946" w:rsidP="002012B9">
            <w:pPr>
              <w:autoSpaceDE w:val="0"/>
              <w:autoSpaceDN w:val="0"/>
              <w:adjustRightInd w:val="0"/>
              <w:rPr>
                <w:rFonts w:cstheme="minorHAnsi"/>
              </w:rPr>
            </w:pPr>
          </w:p>
        </w:tc>
        <w:tc>
          <w:tcPr>
            <w:tcW w:w="2121" w:type="dxa"/>
          </w:tcPr>
          <w:p w14:paraId="5F9E945F" w14:textId="77777777" w:rsidR="009B6946" w:rsidRDefault="009B6946" w:rsidP="002012B9">
            <w:pPr>
              <w:autoSpaceDE w:val="0"/>
              <w:autoSpaceDN w:val="0"/>
              <w:adjustRightInd w:val="0"/>
              <w:rPr>
                <w:rFonts w:cstheme="minorHAnsi"/>
              </w:rPr>
            </w:pPr>
          </w:p>
        </w:tc>
      </w:tr>
      <w:tr w:rsidR="009B6946" w14:paraId="01EC2A23" w14:textId="77777777" w:rsidTr="00DA6A7A">
        <w:trPr>
          <w:trHeight w:hRule="exact" w:val="567"/>
        </w:trPr>
        <w:tc>
          <w:tcPr>
            <w:tcW w:w="4673" w:type="dxa"/>
          </w:tcPr>
          <w:p w14:paraId="0D3A9204" w14:textId="4DEB09B7" w:rsidR="009B6946" w:rsidRDefault="009B6946" w:rsidP="002012B9">
            <w:pPr>
              <w:autoSpaceDE w:val="0"/>
              <w:autoSpaceDN w:val="0"/>
              <w:adjustRightInd w:val="0"/>
              <w:rPr>
                <w:rFonts w:cstheme="minorHAnsi"/>
              </w:rPr>
            </w:pPr>
          </w:p>
        </w:tc>
        <w:tc>
          <w:tcPr>
            <w:tcW w:w="2268" w:type="dxa"/>
          </w:tcPr>
          <w:p w14:paraId="1B005967" w14:textId="77777777" w:rsidR="009B6946" w:rsidRDefault="009B6946" w:rsidP="002012B9">
            <w:pPr>
              <w:autoSpaceDE w:val="0"/>
              <w:autoSpaceDN w:val="0"/>
              <w:adjustRightInd w:val="0"/>
              <w:rPr>
                <w:rFonts w:cstheme="minorHAnsi"/>
              </w:rPr>
            </w:pPr>
          </w:p>
        </w:tc>
        <w:tc>
          <w:tcPr>
            <w:tcW w:w="2121" w:type="dxa"/>
          </w:tcPr>
          <w:p w14:paraId="777295DD" w14:textId="77777777" w:rsidR="009B6946" w:rsidRDefault="009B6946" w:rsidP="002012B9">
            <w:pPr>
              <w:autoSpaceDE w:val="0"/>
              <w:autoSpaceDN w:val="0"/>
              <w:adjustRightInd w:val="0"/>
              <w:rPr>
                <w:rFonts w:cstheme="minorHAnsi"/>
              </w:rPr>
            </w:pPr>
          </w:p>
        </w:tc>
      </w:tr>
      <w:tr w:rsidR="009B6946" w14:paraId="4EDAC349" w14:textId="77777777" w:rsidTr="00DA6A7A">
        <w:trPr>
          <w:trHeight w:hRule="exact" w:val="567"/>
        </w:trPr>
        <w:tc>
          <w:tcPr>
            <w:tcW w:w="4673" w:type="dxa"/>
          </w:tcPr>
          <w:p w14:paraId="5C193517" w14:textId="60BD32E3" w:rsidR="009B6946" w:rsidRDefault="009B6946" w:rsidP="002012B9">
            <w:pPr>
              <w:autoSpaceDE w:val="0"/>
              <w:autoSpaceDN w:val="0"/>
              <w:adjustRightInd w:val="0"/>
              <w:rPr>
                <w:rFonts w:cstheme="minorHAnsi"/>
              </w:rPr>
            </w:pPr>
          </w:p>
        </w:tc>
        <w:tc>
          <w:tcPr>
            <w:tcW w:w="2268" w:type="dxa"/>
          </w:tcPr>
          <w:p w14:paraId="4E168BEC" w14:textId="77777777" w:rsidR="009B6946" w:rsidRDefault="009B6946" w:rsidP="002012B9">
            <w:pPr>
              <w:autoSpaceDE w:val="0"/>
              <w:autoSpaceDN w:val="0"/>
              <w:adjustRightInd w:val="0"/>
              <w:rPr>
                <w:rFonts w:cstheme="minorHAnsi"/>
              </w:rPr>
            </w:pPr>
          </w:p>
        </w:tc>
        <w:tc>
          <w:tcPr>
            <w:tcW w:w="2121" w:type="dxa"/>
          </w:tcPr>
          <w:p w14:paraId="5202C209" w14:textId="77777777" w:rsidR="009B6946" w:rsidRDefault="009B6946" w:rsidP="002012B9">
            <w:pPr>
              <w:autoSpaceDE w:val="0"/>
              <w:autoSpaceDN w:val="0"/>
              <w:adjustRightInd w:val="0"/>
              <w:rPr>
                <w:rFonts w:cstheme="minorHAnsi"/>
              </w:rPr>
            </w:pPr>
          </w:p>
        </w:tc>
      </w:tr>
      <w:tr w:rsidR="009B6946" w14:paraId="77FAEBC7" w14:textId="77777777" w:rsidTr="00DA6A7A">
        <w:trPr>
          <w:trHeight w:hRule="exact" w:val="567"/>
        </w:trPr>
        <w:tc>
          <w:tcPr>
            <w:tcW w:w="4673" w:type="dxa"/>
          </w:tcPr>
          <w:p w14:paraId="3982B690" w14:textId="6135E23F" w:rsidR="009B6946" w:rsidRDefault="009B6946" w:rsidP="002012B9">
            <w:pPr>
              <w:autoSpaceDE w:val="0"/>
              <w:autoSpaceDN w:val="0"/>
              <w:adjustRightInd w:val="0"/>
              <w:rPr>
                <w:rFonts w:cstheme="minorHAnsi"/>
              </w:rPr>
            </w:pPr>
          </w:p>
        </w:tc>
        <w:tc>
          <w:tcPr>
            <w:tcW w:w="2268" w:type="dxa"/>
          </w:tcPr>
          <w:p w14:paraId="66A2937E" w14:textId="77777777" w:rsidR="009B6946" w:rsidRDefault="009B6946" w:rsidP="002012B9">
            <w:pPr>
              <w:autoSpaceDE w:val="0"/>
              <w:autoSpaceDN w:val="0"/>
              <w:adjustRightInd w:val="0"/>
              <w:rPr>
                <w:rFonts w:cstheme="minorHAnsi"/>
              </w:rPr>
            </w:pPr>
          </w:p>
        </w:tc>
        <w:tc>
          <w:tcPr>
            <w:tcW w:w="2121" w:type="dxa"/>
          </w:tcPr>
          <w:p w14:paraId="0601392B" w14:textId="77777777" w:rsidR="009B6946" w:rsidRDefault="009B6946" w:rsidP="002012B9">
            <w:pPr>
              <w:autoSpaceDE w:val="0"/>
              <w:autoSpaceDN w:val="0"/>
              <w:adjustRightInd w:val="0"/>
              <w:rPr>
                <w:rFonts w:cstheme="minorHAnsi"/>
              </w:rPr>
            </w:pPr>
          </w:p>
        </w:tc>
      </w:tr>
      <w:tr w:rsidR="009B6946" w14:paraId="2256AAD8" w14:textId="77777777" w:rsidTr="00DA6A7A">
        <w:trPr>
          <w:trHeight w:hRule="exact" w:val="567"/>
        </w:trPr>
        <w:tc>
          <w:tcPr>
            <w:tcW w:w="4673" w:type="dxa"/>
          </w:tcPr>
          <w:p w14:paraId="7034243B" w14:textId="7D852149" w:rsidR="009B6946" w:rsidRDefault="009B6946" w:rsidP="002012B9">
            <w:pPr>
              <w:autoSpaceDE w:val="0"/>
              <w:autoSpaceDN w:val="0"/>
              <w:adjustRightInd w:val="0"/>
              <w:rPr>
                <w:rFonts w:cstheme="minorHAnsi"/>
              </w:rPr>
            </w:pPr>
          </w:p>
        </w:tc>
        <w:tc>
          <w:tcPr>
            <w:tcW w:w="2268" w:type="dxa"/>
          </w:tcPr>
          <w:p w14:paraId="1B5EDDDA" w14:textId="77777777" w:rsidR="009B6946" w:rsidRDefault="009B6946" w:rsidP="002012B9">
            <w:pPr>
              <w:autoSpaceDE w:val="0"/>
              <w:autoSpaceDN w:val="0"/>
              <w:adjustRightInd w:val="0"/>
              <w:rPr>
                <w:rFonts w:cstheme="minorHAnsi"/>
              </w:rPr>
            </w:pPr>
          </w:p>
        </w:tc>
        <w:tc>
          <w:tcPr>
            <w:tcW w:w="2121" w:type="dxa"/>
          </w:tcPr>
          <w:p w14:paraId="2171B5C2" w14:textId="77777777" w:rsidR="009B6946" w:rsidRDefault="009B6946" w:rsidP="002012B9">
            <w:pPr>
              <w:autoSpaceDE w:val="0"/>
              <w:autoSpaceDN w:val="0"/>
              <w:adjustRightInd w:val="0"/>
              <w:rPr>
                <w:rFonts w:cstheme="minorHAnsi"/>
              </w:rPr>
            </w:pPr>
          </w:p>
        </w:tc>
      </w:tr>
    </w:tbl>
    <w:p w14:paraId="397B03AD" w14:textId="17042815" w:rsidR="009B6946" w:rsidRPr="002012B9" w:rsidRDefault="009B6946" w:rsidP="009B6946">
      <w:pPr>
        <w:rPr>
          <w:rFonts w:cstheme="minorHAnsi"/>
        </w:rPr>
      </w:pPr>
    </w:p>
    <w:sectPr w:rsidR="009B6946" w:rsidRPr="0020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B9"/>
    <w:rsid w:val="002012B9"/>
    <w:rsid w:val="00336339"/>
    <w:rsid w:val="00341FCE"/>
    <w:rsid w:val="008B441F"/>
    <w:rsid w:val="009B6946"/>
    <w:rsid w:val="00DA6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905B"/>
  <w15:chartTrackingRefBased/>
  <w15:docId w15:val="{5819B5F7-3993-4E93-9381-8C19ACB9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2</cp:revision>
  <dcterms:created xsi:type="dcterms:W3CDTF">2023-05-31T18:47:00Z</dcterms:created>
  <dcterms:modified xsi:type="dcterms:W3CDTF">2023-05-31T18:47:00Z</dcterms:modified>
</cp:coreProperties>
</file>